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47CD7">
      <w:pPr>
        <w:widowControl/>
        <w:shd w:val="clear" w:color="auto" w:fill="FFFFFF"/>
        <w:spacing w:line="270" w:lineRule="atLeast"/>
        <w:jc w:val="center"/>
        <w:outlineLvl w:val="1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Certificate of Analysis</w:t>
      </w:r>
    </w:p>
    <w:p w14:paraId="7926491A">
      <w:pPr>
        <w:widowControl/>
        <w:shd w:val="clear" w:color="auto" w:fill="FFFFFF"/>
        <w:spacing w:line="270" w:lineRule="atLeast"/>
        <w:jc w:val="center"/>
        <w:outlineLvl w:val="1"/>
        <w:rPr>
          <w:rFonts w:ascii="Arial" w:hAnsi="Arial" w:cs="Arial"/>
          <w:b/>
          <w:color w:val="013068"/>
          <w:kern w:val="0"/>
          <w:sz w:val="28"/>
          <w:szCs w:val="28"/>
        </w:rPr>
      </w:pPr>
      <w:r>
        <w:rPr>
          <w:rFonts w:ascii="Arial" w:hAnsi="Arial" w:cs="Arial"/>
          <w:b/>
          <w:color w:val="013068"/>
          <w:kern w:val="0"/>
          <w:sz w:val="28"/>
          <w:szCs w:val="28"/>
        </w:rPr>
        <w:t>IOTA H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>L</w:t>
      </w:r>
      <w:r>
        <w:rPr>
          <w:rFonts w:ascii="Arial" w:hAnsi="Arial" w:cs="Arial"/>
          <w:b/>
          <w:color w:val="013068"/>
          <w:kern w:val="0"/>
          <w:sz w:val="28"/>
          <w:szCs w:val="28"/>
        </w:rPr>
        <w:t xml:space="preserve"> 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  <w:lang w:val="en-US" w:eastAsia="zh-CN"/>
        </w:rPr>
        <w:t>72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>00</w:t>
      </w:r>
      <w:r>
        <w:rPr>
          <w:rFonts w:ascii="Arial" w:hAnsi="Arial" w:cs="Arial"/>
          <w:b/>
          <w:color w:val="013068"/>
          <w:kern w:val="0"/>
          <w:sz w:val="28"/>
          <w:szCs w:val="28"/>
        </w:rPr>
        <w:t xml:space="preserve"> Hydroph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>il</w:t>
      </w:r>
      <w:r>
        <w:rPr>
          <w:rFonts w:ascii="Arial" w:hAnsi="Arial" w:cs="Arial"/>
          <w:b/>
          <w:color w:val="013068"/>
          <w:kern w:val="0"/>
          <w:sz w:val="28"/>
          <w:szCs w:val="28"/>
        </w:rPr>
        <w:t>ic Fumed Silica</w:t>
      </w:r>
      <w:r>
        <w:rPr>
          <w:rFonts w:hint="eastAsia" w:ascii="Arial" w:hAnsi="Arial" w:cs="Arial"/>
          <w:b/>
          <w:color w:val="013068"/>
          <w:kern w:val="0"/>
          <w:sz w:val="28"/>
          <w:szCs w:val="28"/>
        </w:rPr>
        <w:t xml:space="preserve"> </w:t>
      </w:r>
      <w:bookmarkStart w:id="0" w:name="_GoBack"/>
      <w:bookmarkEnd w:id="0"/>
    </w:p>
    <w:p w14:paraId="4CCF542B">
      <w:pPr>
        <w:widowControl/>
        <w:shd w:val="clear" w:color="auto" w:fill="FFFFFF"/>
        <w:wordWrap w:val="0"/>
        <w:spacing w:line="270" w:lineRule="atLeast"/>
        <w:ind w:right="45"/>
        <w:jc w:val="right"/>
        <w:outlineLvl w:val="1"/>
        <w:rPr>
          <w:rFonts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Batch No.:IOTA</w:t>
      </w:r>
      <w:r>
        <w:rPr>
          <w:rFonts w:hint="eastAsia"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HL4200</w:t>
      </w:r>
      <w:r>
        <w:rPr>
          <w:rFonts w:ascii="Arial" w:hAnsi="Arial" w:cs="Arial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20210525HF01</w:t>
      </w:r>
    </w:p>
    <w:tbl>
      <w:tblPr>
        <w:tblStyle w:val="8"/>
        <w:tblW w:w="108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676"/>
        <w:gridCol w:w="3072"/>
        <w:gridCol w:w="2931"/>
        <w:gridCol w:w="1536"/>
      </w:tblGrid>
      <w:tr w14:paraId="1D52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351" w:type="dxa"/>
            <w:gridSpan w:val="2"/>
            <w:vAlign w:val="center"/>
          </w:tcPr>
          <w:p w14:paraId="48DCDAD9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ITEM</w:t>
            </w:r>
          </w:p>
        </w:tc>
        <w:tc>
          <w:tcPr>
            <w:tcW w:w="3072" w:type="dxa"/>
            <w:vAlign w:val="center"/>
          </w:tcPr>
          <w:p w14:paraId="5BC49FE1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Standard</w:t>
            </w:r>
          </w:p>
        </w:tc>
        <w:tc>
          <w:tcPr>
            <w:tcW w:w="2931" w:type="dxa"/>
            <w:vAlign w:val="center"/>
          </w:tcPr>
          <w:p w14:paraId="21366DE8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Measured value</w:t>
            </w:r>
          </w:p>
        </w:tc>
        <w:tc>
          <w:tcPr>
            <w:tcW w:w="1536" w:type="dxa"/>
            <w:vAlign w:val="center"/>
          </w:tcPr>
          <w:p w14:paraId="402317BA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Results</w:t>
            </w:r>
          </w:p>
        </w:tc>
      </w:tr>
      <w:tr w14:paraId="5E778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351" w:type="dxa"/>
            <w:gridSpan w:val="2"/>
            <w:vAlign w:val="center"/>
          </w:tcPr>
          <w:p w14:paraId="6F0E670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Appearance</w:t>
            </w:r>
          </w:p>
        </w:tc>
        <w:tc>
          <w:tcPr>
            <w:tcW w:w="3072" w:type="dxa"/>
            <w:vAlign w:val="center"/>
          </w:tcPr>
          <w:p w14:paraId="16934240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White powder</w:t>
            </w:r>
          </w:p>
        </w:tc>
        <w:tc>
          <w:tcPr>
            <w:tcW w:w="2931" w:type="dxa"/>
            <w:vAlign w:val="center"/>
          </w:tcPr>
          <w:p w14:paraId="2A614879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White powder</w:t>
            </w:r>
          </w:p>
        </w:tc>
        <w:tc>
          <w:tcPr>
            <w:tcW w:w="1536" w:type="dxa"/>
            <w:vAlign w:val="center"/>
          </w:tcPr>
          <w:p w14:paraId="71261EC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2ED0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29FA8D73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Specific Surface Area(m²/g)</w:t>
            </w:r>
          </w:p>
        </w:tc>
        <w:tc>
          <w:tcPr>
            <w:tcW w:w="3072" w:type="dxa"/>
            <w:vAlign w:val="center"/>
          </w:tcPr>
          <w:p w14:paraId="0C1130E0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200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±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20</w:t>
            </w:r>
          </w:p>
        </w:tc>
        <w:tc>
          <w:tcPr>
            <w:tcW w:w="2931" w:type="dxa"/>
            <w:vAlign w:val="center"/>
          </w:tcPr>
          <w:p w14:paraId="0A8CA86B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220</w:t>
            </w:r>
          </w:p>
        </w:tc>
        <w:tc>
          <w:tcPr>
            <w:tcW w:w="1536" w:type="dxa"/>
            <w:vAlign w:val="center"/>
          </w:tcPr>
          <w:p w14:paraId="5125B65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4E202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1C691234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PH Value</w:t>
            </w:r>
          </w:p>
        </w:tc>
        <w:tc>
          <w:tcPr>
            <w:tcW w:w="3072" w:type="dxa"/>
            <w:vAlign w:val="center"/>
          </w:tcPr>
          <w:p w14:paraId="05EC036D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3.</w:t>
            </w: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6</w:t>
            </w: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-4.5</w:t>
            </w:r>
          </w:p>
        </w:tc>
        <w:tc>
          <w:tcPr>
            <w:tcW w:w="2931" w:type="dxa"/>
            <w:vAlign w:val="center"/>
          </w:tcPr>
          <w:p w14:paraId="4A4C185B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4.08</w:t>
            </w:r>
          </w:p>
        </w:tc>
        <w:tc>
          <w:tcPr>
            <w:tcW w:w="1536" w:type="dxa"/>
            <w:vAlign w:val="center"/>
          </w:tcPr>
          <w:p w14:paraId="644F37E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5146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42AD6F1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Loss on drying, 105</w:t>
            </w:r>
            <w:r>
              <w:rPr>
                <w:rFonts w:ascii="Arial" w:cs="Arial"/>
                <w:sz w:val="21"/>
                <w:szCs w:val="21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,%</w:t>
            </w:r>
          </w:p>
        </w:tc>
        <w:tc>
          <w:tcPr>
            <w:tcW w:w="3072" w:type="dxa"/>
            <w:vAlign w:val="center"/>
          </w:tcPr>
          <w:p w14:paraId="128B7C3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≤</w:t>
            </w: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1.5</w:t>
            </w:r>
          </w:p>
        </w:tc>
        <w:tc>
          <w:tcPr>
            <w:tcW w:w="2931" w:type="dxa"/>
            <w:vAlign w:val="center"/>
          </w:tcPr>
          <w:p w14:paraId="0C28AF3C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0.68</w:t>
            </w:r>
          </w:p>
        </w:tc>
        <w:tc>
          <w:tcPr>
            <w:tcW w:w="1536" w:type="dxa"/>
            <w:vAlign w:val="center"/>
          </w:tcPr>
          <w:p w14:paraId="0FD74A32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667E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7089126A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Silica Content, %</w:t>
            </w:r>
          </w:p>
        </w:tc>
        <w:tc>
          <w:tcPr>
            <w:tcW w:w="3072" w:type="dxa"/>
            <w:vAlign w:val="center"/>
          </w:tcPr>
          <w:p w14:paraId="559463A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≥99.8</w:t>
            </w:r>
          </w:p>
        </w:tc>
        <w:tc>
          <w:tcPr>
            <w:tcW w:w="2931" w:type="dxa"/>
            <w:vAlign w:val="center"/>
          </w:tcPr>
          <w:p w14:paraId="38BF8397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99.8</w:t>
            </w: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536" w:type="dxa"/>
            <w:vAlign w:val="center"/>
          </w:tcPr>
          <w:p w14:paraId="2627F8BF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384F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51" w:type="dxa"/>
            <w:gridSpan w:val="2"/>
            <w:vAlign w:val="center"/>
          </w:tcPr>
          <w:p w14:paraId="3FE7E3E7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h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loride Content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%</w:t>
            </w:r>
          </w:p>
        </w:tc>
        <w:tc>
          <w:tcPr>
            <w:tcW w:w="3072" w:type="dxa"/>
            <w:vAlign w:val="center"/>
          </w:tcPr>
          <w:p w14:paraId="3E1EE6BD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≤0.025</w:t>
            </w:r>
          </w:p>
        </w:tc>
        <w:tc>
          <w:tcPr>
            <w:tcW w:w="2931" w:type="dxa"/>
            <w:vAlign w:val="center"/>
          </w:tcPr>
          <w:p w14:paraId="4286C7FD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shd w:val="clear" w:color="auto" w:fill="FFFFFF"/>
              </w:rPr>
              <w:t>0.</w:t>
            </w:r>
            <w:r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  <w:t>001</w:t>
            </w:r>
          </w:p>
        </w:tc>
        <w:tc>
          <w:tcPr>
            <w:tcW w:w="1536" w:type="dxa"/>
            <w:vAlign w:val="center"/>
          </w:tcPr>
          <w:p w14:paraId="47B2FAE5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5819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75" w:type="dxa"/>
            <w:vMerge w:val="restart"/>
            <w:vAlign w:val="center"/>
          </w:tcPr>
          <w:p w14:paraId="03F44728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 xml:space="preserve">Oxide Content, </w:t>
            </w:r>
            <w:r>
              <w:rPr>
                <w:rFonts w:hint="eastAsia" w:ascii="Arial" w:hAnsi="Arial" w:eastAsia="仿宋gb2312" w:cs="Arial"/>
                <w:sz w:val="21"/>
                <w:szCs w:val="21"/>
                <w:shd w:val="clear" w:color="auto" w:fill="FFFFFF"/>
              </w:rPr>
              <w:t>%</w:t>
            </w:r>
          </w:p>
        </w:tc>
        <w:tc>
          <w:tcPr>
            <w:tcW w:w="1676" w:type="dxa"/>
            <w:vAlign w:val="center"/>
          </w:tcPr>
          <w:p w14:paraId="4D5A73DE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Al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₂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O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₃</w:t>
            </w:r>
          </w:p>
        </w:tc>
        <w:tc>
          <w:tcPr>
            <w:tcW w:w="3072" w:type="dxa"/>
            <w:vAlign w:val="center"/>
          </w:tcPr>
          <w:p w14:paraId="221BD72E">
            <w:pPr>
              <w:pStyle w:val="17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≤0.05</w:t>
            </w:r>
          </w:p>
        </w:tc>
        <w:tc>
          <w:tcPr>
            <w:tcW w:w="2931" w:type="dxa"/>
            <w:vAlign w:val="center"/>
          </w:tcPr>
          <w:p w14:paraId="211AB6C9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36" w:type="dxa"/>
            <w:vAlign w:val="center"/>
          </w:tcPr>
          <w:p w14:paraId="18E303E8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7421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75" w:type="dxa"/>
            <w:vMerge w:val="continue"/>
            <w:vAlign w:val="center"/>
          </w:tcPr>
          <w:p w14:paraId="668F4545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6" w:type="dxa"/>
            <w:vAlign w:val="center"/>
          </w:tcPr>
          <w:p w14:paraId="21614A99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TiO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₂</w:t>
            </w:r>
          </w:p>
        </w:tc>
        <w:tc>
          <w:tcPr>
            <w:tcW w:w="3072" w:type="dxa"/>
            <w:vAlign w:val="center"/>
          </w:tcPr>
          <w:p w14:paraId="2C77A3F4">
            <w:pPr>
              <w:pStyle w:val="17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≤0.03</w:t>
            </w:r>
          </w:p>
        </w:tc>
        <w:tc>
          <w:tcPr>
            <w:tcW w:w="2931" w:type="dxa"/>
            <w:vAlign w:val="center"/>
          </w:tcPr>
          <w:p w14:paraId="04D98F5A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36" w:type="dxa"/>
            <w:vAlign w:val="center"/>
          </w:tcPr>
          <w:p w14:paraId="295D1CA7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  <w:tr w14:paraId="295C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75" w:type="dxa"/>
            <w:vMerge w:val="continue"/>
            <w:vAlign w:val="center"/>
          </w:tcPr>
          <w:p w14:paraId="32D2A9EF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6" w:type="dxa"/>
            <w:vAlign w:val="center"/>
          </w:tcPr>
          <w:p w14:paraId="56CE09F8">
            <w:pPr>
              <w:pStyle w:val="17"/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Fe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₂</w:t>
            </w:r>
            <w:r>
              <w:rPr>
                <w:rFonts w:ascii="Arial" w:hAnsi="Arial" w:eastAsia="仿宋gb2312" w:cs="Arial"/>
                <w:sz w:val="21"/>
                <w:szCs w:val="21"/>
                <w:shd w:val="clear" w:color="auto" w:fill="FFFFFF"/>
              </w:rPr>
              <w:t>O</w:t>
            </w:r>
            <w:r>
              <w:rPr>
                <w:rFonts w:ascii="Segoe UI" w:hAnsi="Segoe UI" w:eastAsia="仿宋gb2312" w:cs="Arial"/>
                <w:sz w:val="21"/>
                <w:szCs w:val="21"/>
                <w:shd w:val="clear" w:color="auto" w:fill="FFFFFF"/>
              </w:rPr>
              <w:t>₃</w:t>
            </w:r>
          </w:p>
        </w:tc>
        <w:tc>
          <w:tcPr>
            <w:tcW w:w="3072" w:type="dxa"/>
            <w:vAlign w:val="center"/>
          </w:tcPr>
          <w:p w14:paraId="39614842">
            <w:pPr>
              <w:pStyle w:val="17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≤0.003</w:t>
            </w:r>
          </w:p>
        </w:tc>
        <w:tc>
          <w:tcPr>
            <w:tcW w:w="2931" w:type="dxa"/>
            <w:vAlign w:val="center"/>
          </w:tcPr>
          <w:p w14:paraId="641DEBA8">
            <w:pPr>
              <w:pStyle w:val="6"/>
              <w:spacing w:before="0" w:beforeAutospacing="0" w:after="0" w:afterAutospacing="0" w:line="60" w:lineRule="auto"/>
              <w:rPr>
                <w:rFonts w:ascii="Arial" w:hAnsi="Arial" w:eastAsia="微软雅黑" w:cs="Arial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36" w:type="dxa"/>
            <w:vAlign w:val="center"/>
          </w:tcPr>
          <w:p w14:paraId="6AE68A82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Complied</w:t>
            </w:r>
          </w:p>
        </w:tc>
      </w:tr>
    </w:tbl>
    <w:p w14:paraId="5ED17092">
      <w:pPr>
        <w:pStyle w:val="6"/>
        <w:shd w:val="clear" w:color="auto" w:fill="FFFFFF"/>
        <w:spacing w:before="0" w:beforeAutospacing="0" w:after="0" w:afterAutospacing="0" w:line="60" w:lineRule="auto"/>
        <w:rPr>
          <w:rFonts w:ascii="Arial" w:hAnsi="Arial" w:eastAsia="微软雅黑" w:cs="Arial"/>
          <w:sz w:val="21"/>
          <w:szCs w:val="21"/>
        </w:rPr>
      </w:pPr>
    </w:p>
    <w:tbl>
      <w:tblPr>
        <w:tblStyle w:val="8"/>
        <w:tblpPr w:leftFromText="180" w:rightFromText="180" w:vertAnchor="text" w:horzAnchor="page" w:tblpX="851" w:tblpY="360"/>
        <w:tblOverlap w:val="never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678"/>
      </w:tblGrid>
      <w:tr w14:paraId="32AC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778" w:type="dxa"/>
            <w:vAlign w:val="center"/>
          </w:tcPr>
          <w:p w14:paraId="23D883FB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Inspector</w:t>
            </w:r>
          </w:p>
        </w:tc>
        <w:tc>
          <w:tcPr>
            <w:tcW w:w="4678" w:type="dxa"/>
            <w:vAlign w:val="center"/>
          </w:tcPr>
          <w:p w14:paraId="444C001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Yang Jing</w:t>
            </w:r>
          </w:p>
        </w:tc>
      </w:tr>
      <w:tr w14:paraId="7EF3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78" w:type="dxa"/>
            <w:vAlign w:val="center"/>
          </w:tcPr>
          <w:p w14:paraId="11370DED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Analysis Time</w:t>
            </w:r>
          </w:p>
        </w:tc>
        <w:tc>
          <w:tcPr>
            <w:tcW w:w="4678" w:type="dxa"/>
            <w:vAlign w:val="center"/>
          </w:tcPr>
          <w:p w14:paraId="081DEC02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2021/05/25</w:t>
            </w:r>
          </w:p>
        </w:tc>
      </w:tr>
      <w:tr w14:paraId="5C1D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78" w:type="dxa"/>
            <w:vAlign w:val="center"/>
          </w:tcPr>
          <w:p w14:paraId="65D8BBF6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Manufacturing Date</w:t>
            </w:r>
          </w:p>
        </w:tc>
        <w:tc>
          <w:tcPr>
            <w:tcW w:w="4678" w:type="dxa"/>
            <w:vAlign w:val="center"/>
          </w:tcPr>
          <w:p w14:paraId="46AFAA1A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2021/05/25</w:t>
            </w:r>
          </w:p>
        </w:tc>
      </w:tr>
      <w:tr w14:paraId="3366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78" w:type="dxa"/>
            <w:vAlign w:val="center"/>
          </w:tcPr>
          <w:p w14:paraId="744BAFCC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b/>
                <w:sz w:val="21"/>
                <w:szCs w:val="21"/>
              </w:rPr>
            </w:pPr>
            <w:r>
              <w:rPr>
                <w:rFonts w:ascii="Arial" w:hAnsi="Arial" w:eastAsia="微软雅黑" w:cs="Arial"/>
                <w:b/>
                <w:sz w:val="21"/>
                <w:szCs w:val="21"/>
              </w:rPr>
              <w:t>Shelf life</w:t>
            </w:r>
          </w:p>
        </w:tc>
        <w:tc>
          <w:tcPr>
            <w:tcW w:w="4678" w:type="dxa"/>
            <w:vAlign w:val="center"/>
          </w:tcPr>
          <w:p w14:paraId="16A42D2F">
            <w:pPr>
              <w:pStyle w:val="6"/>
              <w:spacing w:before="0" w:beforeAutospacing="0" w:after="0" w:afterAutospacing="0" w:line="60" w:lineRule="auto"/>
              <w:jc w:val="both"/>
              <w:rPr>
                <w:rFonts w:ascii="Arial" w:hAnsi="Arial" w:eastAsia="微软雅黑" w:cs="Arial"/>
                <w:sz w:val="21"/>
                <w:szCs w:val="21"/>
              </w:rPr>
            </w:pPr>
            <w:r>
              <w:rPr>
                <w:rFonts w:ascii="Arial" w:hAnsi="Arial" w:eastAsia="微软雅黑" w:cs="Arial"/>
                <w:sz w:val="21"/>
                <w:szCs w:val="21"/>
              </w:rPr>
              <w:t>1 years</w:t>
            </w:r>
          </w:p>
        </w:tc>
      </w:tr>
    </w:tbl>
    <w:p w14:paraId="6DD35734">
      <w:pPr>
        <w:pStyle w:val="6"/>
        <w:spacing w:beforeAutospacing="0" w:afterAutospacing="0" w:line="360" w:lineRule="atLeast"/>
        <w:rPr>
          <w:rFonts w:ascii="Arial" w:hAnsi="Arial" w:eastAsia="微软雅黑" w:cs="Arial"/>
          <w:color w:val="51504D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77" w:bottom="1134" w:left="85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entury Gothic">
    <w:altName w:val="Segoe Print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730A">
    <w:pPr>
      <w:rPr>
        <w:rFonts w:ascii="Century Gothic" w:hAnsi="Century Gothic"/>
        <w:szCs w:val="21"/>
      </w:rPr>
    </w:pPr>
    <w:r>
      <w:rPr>
        <w:rFonts w:ascii="Century Gothic" w:hAnsi="Century Gothic"/>
        <w:szCs w:val="21"/>
      </w:rPr>
      <w:t xml:space="preserve">ADD: </w:t>
    </w:r>
    <w:r>
      <w:rPr>
        <w:rFonts w:ascii="Century Gothic" w:hAnsi="Century Gothic" w:cs="宋体"/>
        <w:color w:val="000000"/>
        <w:kern w:val="0"/>
        <w:sz w:val="22"/>
      </w:rPr>
      <w:t>Sunmoon industry park, 985 Xingzhong Road,Bengbu,China 233000</w:t>
    </w:r>
  </w:p>
  <w:p w14:paraId="785D1980">
    <w:pPr>
      <w:pStyle w:val="4"/>
      <w:rPr>
        <w:rFonts w:ascii="Century Gothic" w:hAnsi="Century Gothic"/>
        <w:sz w:val="21"/>
        <w:szCs w:val="21"/>
      </w:rPr>
    </w:pPr>
    <w:r>
      <w:rPr>
        <w:rFonts w:ascii="Century Gothic" w:hAnsi="Century Gothic"/>
        <w:sz w:val="21"/>
        <w:szCs w:val="21"/>
      </w:rPr>
      <w:t xml:space="preserve">Tel: </w:t>
    </w:r>
    <w:r>
      <w:rPr>
        <w:rFonts w:ascii="Century Gothic" w:hAnsi="Century Gothic" w:cs="宋体"/>
        <w:color w:val="000000"/>
        <w:kern w:val="0"/>
        <w:sz w:val="22"/>
      </w:rPr>
      <w:t>86-552-7183958</w:t>
    </w:r>
    <w:r>
      <w:rPr>
        <w:rFonts w:ascii="Century Gothic" w:hAnsi="Century Gothic"/>
        <w:sz w:val="21"/>
        <w:szCs w:val="21"/>
      </w:rPr>
      <w:t>;Fax</w:t>
    </w:r>
    <w:r>
      <w:rPr>
        <w:rFonts w:hint="eastAsia" w:ascii="Century Gothic" w:hAnsi="Century Gothic"/>
        <w:sz w:val="21"/>
        <w:szCs w:val="21"/>
      </w:rPr>
      <w:t xml:space="preserve">: </w:t>
    </w:r>
    <w:r>
      <w:rPr>
        <w:rFonts w:ascii="Century Gothic" w:hAnsi="Century Gothic" w:cs="宋体"/>
        <w:color w:val="000000"/>
        <w:kern w:val="0"/>
        <w:sz w:val="22"/>
      </w:rPr>
      <w:t>86-552-3822922</w:t>
    </w:r>
    <w:r>
      <w:rPr>
        <w:rFonts w:hint="eastAsia" w:ascii="Century Gothic" w:hAnsi="Century Gothic"/>
        <w:sz w:val="21"/>
        <w:szCs w:val="21"/>
      </w:rPr>
      <w:t>;    Website: www.iotasilica.com</w:t>
    </w:r>
  </w:p>
  <w:p w14:paraId="26A83FA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5C47C">
    <w:pPr>
      <w:pStyle w:val="5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88265</wp:posOffset>
              </wp:positionH>
              <wp:positionV relativeFrom="paragraph">
                <wp:posOffset>151765</wp:posOffset>
              </wp:positionV>
              <wp:extent cx="6324600" cy="0"/>
              <wp:effectExtent l="38100" t="38100" r="57150" b="76200"/>
              <wp:wrapNone/>
              <wp:docPr id="3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1" o:spid="_x0000_s1026" o:spt="20" style="position:absolute;left:0pt;margin-left:6.95pt;margin-top:11.95pt;height:0pt;width:498pt;z-index:251659264;mso-width-relative:page;mso-height-relative:page;" filled="f" stroked="t" coordsize="21600,21600" o:gfxdata="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hiGC1gAAAAkB&#10;AAAPAAAAAAAAAAEAIAAAACIAAABkcnMvZG93bnJldi54bWxQSwECFAAUAAAACACHTuJAeuIXNx0C&#10;AABGBAAADgAAAAAAAAABACAAAAAlAQAAZHJzL2Uyb0RvYy54bWxQSwUGAAAAAAYABgBZAQAAtAUA&#10;AAAA&#10;">
              <v:fill on="f" focussize="0,0"/>
              <v:stroke weight="0.5pt" color="#000000 [3213]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61"/>
    <w:rsid w:val="000161EC"/>
    <w:rsid w:val="00021AE2"/>
    <w:rsid w:val="000305D9"/>
    <w:rsid w:val="0005101D"/>
    <w:rsid w:val="00092F0B"/>
    <w:rsid w:val="0009676A"/>
    <w:rsid w:val="000A4428"/>
    <w:rsid w:val="000A6423"/>
    <w:rsid w:val="000A7418"/>
    <w:rsid w:val="000D21EA"/>
    <w:rsid w:val="00127285"/>
    <w:rsid w:val="001413EC"/>
    <w:rsid w:val="0014694C"/>
    <w:rsid w:val="00164346"/>
    <w:rsid w:val="0016723C"/>
    <w:rsid w:val="00172B48"/>
    <w:rsid w:val="001A250C"/>
    <w:rsid w:val="001A6333"/>
    <w:rsid w:val="001C15BE"/>
    <w:rsid w:val="001C1AB1"/>
    <w:rsid w:val="001F5F4C"/>
    <w:rsid w:val="00217174"/>
    <w:rsid w:val="00232D94"/>
    <w:rsid w:val="00245A4B"/>
    <w:rsid w:val="002D5B32"/>
    <w:rsid w:val="002E7034"/>
    <w:rsid w:val="00305681"/>
    <w:rsid w:val="0033252B"/>
    <w:rsid w:val="00362539"/>
    <w:rsid w:val="00371EC8"/>
    <w:rsid w:val="00375F35"/>
    <w:rsid w:val="003830FB"/>
    <w:rsid w:val="003C078B"/>
    <w:rsid w:val="003D27DE"/>
    <w:rsid w:val="003E7042"/>
    <w:rsid w:val="00400AFE"/>
    <w:rsid w:val="004577CF"/>
    <w:rsid w:val="00466681"/>
    <w:rsid w:val="00490572"/>
    <w:rsid w:val="004F09D9"/>
    <w:rsid w:val="00532C73"/>
    <w:rsid w:val="005340CF"/>
    <w:rsid w:val="00542CE0"/>
    <w:rsid w:val="00556B6D"/>
    <w:rsid w:val="005A55FF"/>
    <w:rsid w:val="005B604A"/>
    <w:rsid w:val="005E3851"/>
    <w:rsid w:val="005F26B3"/>
    <w:rsid w:val="0060026F"/>
    <w:rsid w:val="00686A94"/>
    <w:rsid w:val="00690283"/>
    <w:rsid w:val="006964B5"/>
    <w:rsid w:val="006A1D5F"/>
    <w:rsid w:val="006C7B18"/>
    <w:rsid w:val="006E46C7"/>
    <w:rsid w:val="00703949"/>
    <w:rsid w:val="00706C24"/>
    <w:rsid w:val="00740112"/>
    <w:rsid w:val="00766A9D"/>
    <w:rsid w:val="0077375A"/>
    <w:rsid w:val="00786CE8"/>
    <w:rsid w:val="007A0437"/>
    <w:rsid w:val="007A72F3"/>
    <w:rsid w:val="007B3421"/>
    <w:rsid w:val="007C6BFC"/>
    <w:rsid w:val="007F1F1C"/>
    <w:rsid w:val="00801613"/>
    <w:rsid w:val="00804697"/>
    <w:rsid w:val="00827E47"/>
    <w:rsid w:val="00852DA7"/>
    <w:rsid w:val="008E45D7"/>
    <w:rsid w:val="008E7E43"/>
    <w:rsid w:val="00910604"/>
    <w:rsid w:val="00927963"/>
    <w:rsid w:val="00947558"/>
    <w:rsid w:val="009A25DC"/>
    <w:rsid w:val="009A44BC"/>
    <w:rsid w:val="009B69CC"/>
    <w:rsid w:val="009C7353"/>
    <w:rsid w:val="009D59CE"/>
    <w:rsid w:val="009D7831"/>
    <w:rsid w:val="009D7EEE"/>
    <w:rsid w:val="009E7517"/>
    <w:rsid w:val="00A06DB2"/>
    <w:rsid w:val="00A21291"/>
    <w:rsid w:val="00A5304B"/>
    <w:rsid w:val="00AC1F43"/>
    <w:rsid w:val="00AC7918"/>
    <w:rsid w:val="00AD2DF7"/>
    <w:rsid w:val="00AE6EDD"/>
    <w:rsid w:val="00B00260"/>
    <w:rsid w:val="00B11DEB"/>
    <w:rsid w:val="00B602D0"/>
    <w:rsid w:val="00B77848"/>
    <w:rsid w:val="00BA5957"/>
    <w:rsid w:val="00BB1E71"/>
    <w:rsid w:val="00BC1FAD"/>
    <w:rsid w:val="00BE620C"/>
    <w:rsid w:val="00BF069C"/>
    <w:rsid w:val="00C07613"/>
    <w:rsid w:val="00C22E1E"/>
    <w:rsid w:val="00C36E61"/>
    <w:rsid w:val="00C62AE0"/>
    <w:rsid w:val="00CB6A31"/>
    <w:rsid w:val="00CD13CE"/>
    <w:rsid w:val="00CF0111"/>
    <w:rsid w:val="00D00497"/>
    <w:rsid w:val="00D02A7B"/>
    <w:rsid w:val="00D073C0"/>
    <w:rsid w:val="00D1096E"/>
    <w:rsid w:val="00D2461E"/>
    <w:rsid w:val="00D257C1"/>
    <w:rsid w:val="00D371E4"/>
    <w:rsid w:val="00D70127"/>
    <w:rsid w:val="00D738AA"/>
    <w:rsid w:val="00D840D3"/>
    <w:rsid w:val="00DA3989"/>
    <w:rsid w:val="00DB6C8B"/>
    <w:rsid w:val="00E0303E"/>
    <w:rsid w:val="00E0634F"/>
    <w:rsid w:val="00E21B43"/>
    <w:rsid w:val="00E27E3F"/>
    <w:rsid w:val="00E32037"/>
    <w:rsid w:val="00E36C2A"/>
    <w:rsid w:val="00E429DD"/>
    <w:rsid w:val="00E53CED"/>
    <w:rsid w:val="00E6432E"/>
    <w:rsid w:val="00E76544"/>
    <w:rsid w:val="00E86AB3"/>
    <w:rsid w:val="00E91DE3"/>
    <w:rsid w:val="00EA5C62"/>
    <w:rsid w:val="00EB109D"/>
    <w:rsid w:val="00ED2989"/>
    <w:rsid w:val="00EE244C"/>
    <w:rsid w:val="00EF2067"/>
    <w:rsid w:val="00F214E9"/>
    <w:rsid w:val="00F26960"/>
    <w:rsid w:val="00F3175E"/>
    <w:rsid w:val="00F655CA"/>
    <w:rsid w:val="00F75F57"/>
    <w:rsid w:val="00FA262C"/>
    <w:rsid w:val="00FC1009"/>
    <w:rsid w:val="00FF1496"/>
    <w:rsid w:val="0BDA4CD6"/>
    <w:rsid w:val="477031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0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0"/>
    <w:rPr>
      <w:color w:val="0000FF"/>
      <w:u w:val="single"/>
    </w:rPr>
  </w:style>
  <w:style w:type="character" w:customStyle="1" w:styleId="12">
    <w:name w:val="标题 2 字符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apple-converted-space"/>
    <w:basedOn w:val="9"/>
    <w:uiPriority w:val="0"/>
  </w:style>
  <w:style w:type="character" w:customStyle="1" w:styleId="14">
    <w:name w:val="批注框文本 字符"/>
    <w:basedOn w:val="9"/>
    <w:link w:val="3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www.xpx3d.com</Company>
  <Pages>1</Pages>
  <Words>78</Words>
  <Characters>476</Characters>
  <Lines>4</Lines>
  <Paragraphs>1</Paragraphs>
  <TotalTime>36</TotalTime>
  <ScaleCrop>false</ScaleCrop>
  <LinksUpToDate>false</LinksUpToDate>
  <CharactersWithSpaces>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2021-01-07T09:10:00Z</dcterms:created>
  <dc:creator>hualin</dc:creator>
  <cp:lastModifiedBy>IOTA - Rachel</cp:lastModifiedBy>
  <cp:lastPrinted>2019-11-14T06:13:00Z</cp:lastPrinted>
  <dcterms:modified xsi:type="dcterms:W3CDTF">2026-06-25T07:31:51Z</dcterms:modified>
  <dc:title>Dimethicone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eyJoZGlkIjoiZWExNDgxNDg1NWQ0NTY5ZDUxNzZlYmM1N2FhZjJkNzUiLCJ1c2VySWQiOiIxNDA5MTA0NDUwIn0=</vt:lpwstr>
  </property>
  <property fmtid="{D5CDD505-2E9C-101B-9397-08002B2CF9AE}" pid="4" name="ICV">
    <vt:lpwstr>87E14DA96FD84C3C9CBC75B1738245E9_13</vt:lpwstr>
  </property>
</Properties>
</file>