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FE934">
      <w:pPr>
        <w:pStyle w:val="7"/>
        <w:shd w:val="clear" w:color="auto" w:fill="FFFFFF"/>
        <w:spacing w:before="0" w:beforeAutospacing="0" w:after="0" w:afterAutospacing="0"/>
        <w:rPr>
          <w:rStyle w:val="11"/>
          <w:rFonts w:ascii="Arial" w:hAnsi="Arial" w:eastAsia="微软雅黑" w:cs="Arial"/>
          <w:color w:val="1F497D" w:themeColor="text2"/>
          <w:sz w:val="30"/>
          <w:szCs w:val="30"/>
        </w:rPr>
      </w:pPr>
    </w:p>
    <w:p w14:paraId="634F7216">
      <w:pPr>
        <w:pStyle w:val="7"/>
        <w:shd w:val="clear" w:color="auto" w:fill="FFFFFF"/>
        <w:spacing w:before="0" w:beforeAutospacing="0" w:after="0" w:afterAutospacing="0" w:line="400" w:lineRule="exact"/>
        <w:jc w:val="center"/>
        <w:rPr>
          <w:rStyle w:val="11"/>
          <w:rFonts w:hint="eastAsia" w:ascii="Arial" w:hAnsi="Arial" w:eastAsia="微软雅黑" w:cs="Arial"/>
          <w:color w:val="000000" w:themeColor="text1"/>
          <w:lang w:eastAsia="zh-CN"/>
        </w:rPr>
      </w:pPr>
      <w:r>
        <w:rPr>
          <w:rStyle w:val="11"/>
          <w:rFonts w:ascii="Arial" w:hAnsi="Arial" w:eastAsia="微软雅黑" w:cs="Arial"/>
          <w:color w:val="000000" w:themeColor="text1"/>
        </w:rPr>
        <w:t>FUMED SILICA IOTA HL</w:t>
      </w:r>
      <w:r>
        <w:rPr>
          <w:rStyle w:val="11"/>
          <w:rFonts w:hint="eastAsia" w:ascii="Arial" w:hAnsi="Arial" w:eastAsia="微软雅黑" w:cs="Arial"/>
          <w:color w:val="000000" w:themeColor="text1"/>
          <w:lang w:eastAsia="zh-CN"/>
        </w:rPr>
        <w:t>7200</w:t>
      </w:r>
    </w:p>
    <w:p w14:paraId="1CFF0534">
      <w:pPr>
        <w:pStyle w:val="7"/>
        <w:shd w:val="clear" w:color="auto" w:fill="FFFFFF"/>
        <w:spacing w:before="0" w:beforeAutospacing="0" w:after="0" w:afterAutospacing="0" w:line="400" w:lineRule="exact"/>
        <w:jc w:val="center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14:paraId="10160B5D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Product description</w:t>
      </w:r>
    </w:p>
    <w:p w14:paraId="6385DBEA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HL</w:t>
      </w:r>
      <w:r>
        <w:rPr>
          <w:rFonts w:hint="eastAsia" w:ascii="Arial" w:hAnsi="Arial" w:cs="Arial"/>
          <w:sz w:val="24"/>
          <w:szCs w:val="24"/>
          <w:shd w:val="clear" w:color="auto" w:fill="FFFFFF"/>
          <w:lang w:eastAsia="zh-CN"/>
        </w:rPr>
        <w:t>7200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is hydrophilic fumed silica with a specific surface area around 200㎡ /g, mainly applied in coatings &amp; paintings, film &amp; UPR, HTV&amp;RTV silicon rubber, adhesives and sealants, printing ink...</w:t>
      </w:r>
    </w:p>
    <w:p w14:paraId="51BD49B6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sz w:val="24"/>
          <w:szCs w:val="24"/>
          <w:shd w:val="clear" w:color="auto" w:fill="FFFFFF"/>
        </w:rPr>
      </w:pPr>
    </w:p>
    <w:tbl>
      <w:tblPr>
        <w:tblStyle w:val="9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4678"/>
      </w:tblGrid>
      <w:tr w14:paraId="4E038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0E02F855">
            <w:pPr>
              <w:widowControl/>
              <w:spacing w:line="400" w:lineRule="exact"/>
              <w:jc w:val="lef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cs="Arial" w:eastAsiaTheme="minorEastAsia"/>
                <w:sz w:val="24"/>
                <w:szCs w:val="24"/>
                <w:shd w:val="clear" w:color="auto" w:fill="FFFFFF"/>
              </w:rPr>
              <w:t>Specification</w:t>
            </w:r>
          </w:p>
        </w:tc>
        <w:tc>
          <w:tcPr>
            <w:tcW w:w="4678" w:type="dxa"/>
          </w:tcPr>
          <w:p w14:paraId="3B765156">
            <w:pPr>
              <w:widowControl/>
              <w:spacing w:line="400" w:lineRule="exact"/>
              <w:jc w:val="center"/>
              <w:rPr>
                <w:rFonts w:hint="eastAsia" w:ascii="Arial" w:hAnsi="Arial" w:cs="Arial" w:eastAsiaTheme="minorEastAsia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  <w:t>IOTA HL</w:t>
            </w:r>
            <w:r>
              <w:rPr>
                <w:rFonts w:hint="eastAsia" w:ascii="Arial" w:hAnsi="Arial" w:cs="Arial" w:eastAsiaTheme="minorEastAsia"/>
                <w:color w:val="000000" w:themeColor="text1"/>
                <w:sz w:val="24"/>
                <w:szCs w:val="24"/>
                <w:lang w:eastAsia="zh-CN"/>
              </w:rPr>
              <w:t>7200</w:t>
            </w:r>
          </w:p>
        </w:tc>
      </w:tr>
      <w:tr w14:paraId="7900E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43F5C741">
            <w:pPr>
              <w:widowControl/>
              <w:spacing w:line="400" w:lineRule="exact"/>
              <w:jc w:val="lef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cs="Arial" w:eastAsiaTheme="minorEastAsia"/>
                <w:sz w:val="24"/>
                <w:szCs w:val="24"/>
              </w:rPr>
              <w:t>Specific sunface area(BET), ㎡/g</w:t>
            </w:r>
          </w:p>
        </w:tc>
        <w:tc>
          <w:tcPr>
            <w:tcW w:w="4678" w:type="dxa"/>
          </w:tcPr>
          <w:p w14:paraId="5951CB6B">
            <w:pPr>
              <w:widowControl/>
              <w:spacing w:line="400" w:lineRule="exact"/>
              <w:jc w:val="center"/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仿宋gb2312" w:cs="Arial"/>
                <w:color w:val="000000" w:themeColor="text1"/>
                <w:sz w:val="24"/>
                <w:szCs w:val="24"/>
                <w:shd w:val="clear" w:color="auto" w:fill="FFFFFF"/>
              </w:rPr>
              <w:t>200±20</w:t>
            </w:r>
          </w:p>
        </w:tc>
      </w:tr>
      <w:tr w14:paraId="30025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52B7CABD">
            <w:pPr>
              <w:widowControl/>
              <w:spacing w:line="400" w:lineRule="exact"/>
              <w:jc w:val="lef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pH value in 4% dispersion</w:t>
            </w:r>
          </w:p>
        </w:tc>
        <w:tc>
          <w:tcPr>
            <w:tcW w:w="4678" w:type="dxa"/>
          </w:tcPr>
          <w:p w14:paraId="6A3480A1">
            <w:pPr>
              <w:widowControl/>
              <w:spacing w:line="400" w:lineRule="exact"/>
              <w:jc w:val="center"/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仿宋gb2312" w:cs="Arial"/>
                <w:color w:val="000000" w:themeColor="text1"/>
                <w:sz w:val="24"/>
                <w:szCs w:val="24"/>
                <w:shd w:val="clear" w:color="auto" w:fill="FFFFFF"/>
              </w:rPr>
              <w:t>3.9～4.5</w:t>
            </w:r>
          </w:p>
        </w:tc>
      </w:tr>
      <w:tr w14:paraId="2818B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5DB49EA0">
            <w:pPr>
              <w:widowControl/>
              <w:spacing w:line="400" w:lineRule="exact"/>
              <w:jc w:val="lef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Loss on drying(2 hours at 105</w:t>
            </w:r>
            <w:r>
              <w:rPr>
                <w:rFonts w:ascii="Arial" w:hAnsi="宋体" w:eastAsia="宋体" w:cs="Arial"/>
                <w:sz w:val="24"/>
                <w:szCs w:val="24"/>
                <w:shd w:val="clear" w:color="auto" w:fill="FFFFFF"/>
              </w:rPr>
              <w:t>℃</w:t>
            </w: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), %</w:t>
            </w:r>
          </w:p>
        </w:tc>
        <w:tc>
          <w:tcPr>
            <w:tcW w:w="4678" w:type="dxa"/>
          </w:tcPr>
          <w:p w14:paraId="15E934C1">
            <w:pPr>
              <w:widowControl/>
              <w:spacing w:line="400" w:lineRule="exact"/>
              <w:jc w:val="center"/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仿宋gb2312" w:cs="Arial"/>
                <w:color w:val="000000" w:themeColor="text1"/>
                <w:sz w:val="24"/>
                <w:szCs w:val="24"/>
                <w:shd w:val="clear" w:color="auto" w:fill="FFFFFF"/>
              </w:rPr>
              <w:t>≤2.0</w:t>
            </w:r>
          </w:p>
        </w:tc>
      </w:tr>
      <w:tr w14:paraId="6F09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363640F9">
            <w:pPr>
              <w:widowControl/>
              <w:spacing w:line="400" w:lineRule="exac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Loss on ignition(2 hours at 1000</w:t>
            </w:r>
            <w:r>
              <w:rPr>
                <w:rFonts w:ascii="Arial" w:hAnsi="宋体" w:eastAsia="宋体" w:cs="Arial"/>
                <w:sz w:val="24"/>
                <w:szCs w:val="24"/>
                <w:shd w:val="clear" w:color="auto" w:fill="FFFFFF"/>
              </w:rPr>
              <w:t>℃</w:t>
            </w: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 xml:space="preserve"> based on material dried for 2 hours at 105</w:t>
            </w:r>
            <w:r>
              <w:rPr>
                <w:rFonts w:ascii="Arial" w:hAnsi="宋体" w:eastAsia="宋体" w:cs="Arial"/>
                <w:sz w:val="24"/>
                <w:szCs w:val="24"/>
                <w:shd w:val="clear" w:color="auto" w:fill="FFFFFF"/>
              </w:rPr>
              <w:t>℃</w:t>
            </w: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), %</w:t>
            </w:r>
          </w:p>
        </w:tc>
        <w:tc>
          <w:tcPr>
            <w:tcW w:w="4678" w:type="dxa"/>
          </w:tcPr>
          <w:p w14:paraId="77BE2B1F">
            <w:pPr>
              <w:widowControl/>
              <w:spacing w:line="400" w:lineRule="exact"/>
              <w:jc w:val="center"/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仿宋gb2312" w:cs="Arial"/>
                <w:color w:val="000000" w:themeColor="text1"/>
                <w:sz w:val="24"/>
                <w:szCs w:val="24"/>
                <w:shd w:val="clear" w:color="auto" w:fill="FFFFFF"/>
              </w:rPr>
              <w:t>≤2.0</w:t>
            </w:r>
          </w:p>
        </w:tc>
      </w:tr>
      <w:tr w14:paraId="2B74D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3E2B02AE">
            <w:pPr>
              <w:widowControl/>
              <w:spacing w:line="400" w:lineRule="exact"/>
              <w:jc w:val="lef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Sieve Residue(45μm), mg/kg</w:t>
            </w:r>
          </w:p>
        </w:tc>
        <w:tc>
          <w:tcPr>
            <w:tcW w:w="4678" w:type="dxa"/>
          </w:tcPr>
          <w:p w14:paraId="46F375F4">
            <w:pPr>
              <w:widowControl/>
              <w:spacing w:line="400" w:lineRule="exact"/>
              <w:jc w:val="center"/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仿宋gb2312" w:cs="Arial"/>
                <w:color w:val="000000" w:themeColor="text1"/>
                <w:sz w:val="24"/>
                <w:szCs w:val="24"/>
                <w:shd w:val="clear" w:color="auto" w:fill="FFFFFF"/>
              </w:rPr>
              <w:t>≤250</w:t>
            </w:r>
          </w:p>
        </w:tc>
      </w:tr>
      <w:tr w14:paraId="0F186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6CA511EC">
            <w:pPr>
              <w:widowControl/>
              <w:spacing w:line="400" w:lineRule="exact"/>
              <w:jc w:val="lef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Silica Content(Based on ignited material), %</w:t>
            </w:r>
          </w:p>
        </w:tc>
        <w:tc>
          <w:tcPr>
            <w:tcW w:w="4678" w:type="dxa"/>
          </w:tcPr>
          <w:p w14:paraId="0C2F5B99">
            <w:pPr>
              <w:widowControl/>
              <w:spacing w:line="400" w:lineRule="exact"/>
              <w:jc w:val="center"/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仿宋gb2312" w:cs="Arial"/>
                <w:color w:val="000000" w:themeColor="text1"/>
                <w:sz w:val="24"/>
                <w:szCs w:val="24"/>
                <w:shd w:val="clear" w:color="auto" w:fill="FFFFFF"/>
              </w:rPr>
              <w:t>≥99.8</w:t>
            </w:r>
          </w:p>
        </w:tc>
      </w:tr>
      <w:tr w14:paraId="2571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27E6AE11">
            <w:pPr>
              <w:widowControl/>
              <w:spacing w:line="400" w:lineRule="exact"/>
              <w:jc w:val="lef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Tamped Density(Based on material dried at 105</w:t>
            </w:r>
            <w:r>
              <w:rPr>
                <w:rFonts w:ascii="Arial" w:hAnsi="宋体" w:eastAsia="宋体" w:cs="Arial"/>
                <w:sz w:val="24"/>
                <w:szCs w:val="24"/>
                <w:shd w:val="clear" w:color="auto" w:fill="FFFFFF"/>
              </w:rPr>
              <w:t>℃</w:t>
            </w: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 xml:space="preserve"> for 2 hours), g/</w:t>
            </w:r>
            <w:r>
              <w:rPr>
                <w:rFonts w:hint="eastAsia" w:ascii="Arial" w:hAnsi="Arial" w:eastAsia="仿宋gb2312" w:cs="Arial"/>
                <w:sz w:val="24"/>
                <w:szCs w:val="24"/>
                <w:shd w:val="clear" w:color="auto" w:fill="FFFFFF"/>
              </w:rPr>
              <w:t>L</w:t>
            </w:r>
          </w:p>
        </w:tc>
        <w:tc>
          <w:tcPr>
            <w:tcW w:w="4678" w:type="dxa"/>
          </w:tcPr>
          <w:p w14:paraId="6F530ACF">
            <w:pPr>
              <w:widowControl/>
              <w:spacing w:line="400" w:lineRule="exact"/>
              <w:jc w:val="center"/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仿宋gb2312" w:cs="Arial"/>
                <w:color w:val="000000" w:themeColor="text1"/>
                <w:sz w:val="24"/>
                <w:szCs w:val="24"/>
                <w:shd w:val="clear" w:color="auto" w:fill="FFFFFF"/>
              </w:rPr>
              <w:t>40～60</w:t>
            </w:r>
          </w:p>
        </w:tc>
      </w:tr>
    </w:tbl>
    <w:p w14:paraId="0109DB5E">
      <w:pPr>
        <w:widowControl/>
        <w:shd w:val="clear" w:color="auto" w:fill="FFFFFF"/>
        <w:spacing w:line="400" w:lineRule="exact"/>
        <w:ind w:right="1842" w:rightChars="877"/>
        <w:jc w:val="left"/>
        <w:rPr>
          <w:rFonts w:ascii="Arial" w:hAnsi="Arial" w:cs="Arial"/>
          <w:sz w:val="24"/>
          <w:szCs w:val="24"/>
        </w:rPr>
      </w:pPr>
    </w:p>
    <w:p w14:paraId="7749C547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>Applications </w:t>
      </w:r>
    </w:p>
    <w:p w14:paraId="4E0BDAFC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Coatings &amp; Paintings</w:t>
      </w:r>
    </w:p>
    <w:p w14:paraId="7A51E832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Film &amp; UPR</w:t>
      </w:r>
    </w:p>
    <w:p w14:paraId="56EB6F76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HTV&amp;RTV Silicon Rubber</w:t>
      </w:r>
    </w:p>
    <w:p w14:paraId="5F4B3135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Adhesives and Sealants   </w:t>
      </w:r>
    </w:p>
    <w:p w14:paraId="481AA5C5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Printing Ink</w:t>
      </w:r>
    </w:p>
    <w:p w14:paraId="77663D17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Fertilizer  </w:t>
      </w:r>
    </w:p>
    <w:p w14:paraId="1A498CD9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Cosmetics</w:t>
      </w:r>
    </w:p>
    <w:p w14:paraId="045939F0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</w:p>
    <w:p w14:paraId="1BF0FDCF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>Properties</w:t>
      </w:r>
    </w:p>
    <w:p w14:paraId="67BE31FA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Reinforcing filler in elastomers           </w:t>
      </w:r>
    </w:p>
    <w:p w14:paraId="4078EB09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Rheology control and thixotropic agent</w:t>
      </w:r>
    </w:p>
    <w:p w14:paraId="7FFFD06B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Anti-settling,anti-sagging and thickening agent</w:t>
      </w:r>
    </w:p>
    <w:p w14:paraId="5D4A9D92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Free flow aid and anti-caking aid for powders</w:t>
      </w:r>
    </w:p>
    <w:p w14:paraId="6FB376A7">
      <w:pPr>
        <w:widowControl/>
        <w:shd w:val="clear" w:color="auto" w:fill="FFFFFF"/>
        <w:spacing w:line="400" w:lineRule="exact"/>
        <w:ind w:right="1842" w:rightChars="877"/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14:paraId="6481F863">
      <w:pPr>
        <w:widowControl/>
        <w:shd w:val="clear" w:color="auto" w:fill="FFFFFF"/>
        <w:spacing w:line="400" w:lineRule="exact"/>
        <w:ind w:right="1842" w:rightChars="877"/>
        <w:jc w:val="lef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Package</w:t>
      </w:r>
    </w:p>
    <w:p w14:paraId="2C696E49">
      <w:pPr>
        <w:widowControl/>
        <w:shd w:val="clear" w:color="auto" w:fill="FFFFFF"/>
        <w:spacing w:line="400" w:lineRule="exact"/>
        <w:ind w:right="1842" w:rightChars="877"/>
        <w:jc w:val="lef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White kraft paper bag, 10KG/Bag</w:t>
      </w:r>
    </w:p>
    <w:p w14:paraId="07EFA4D7">
      <w:pPr>
        <w:widowControl/>
        <w:shd w:val="clear" w:color="auto" w:fill="FFFFFF"/>
        <w:ind w:right="1842" w:rightChars="877"/>
        <w:jc w:val="left"/>
        <w:rPr>
          <w:rFonts w:ascii="Arial" w:hAnsi="Arial" w:cs="Arial"/>
          <w:color w:val="000000" w:themeColor="text1"/>
          <w:szCs w:val="21"/>
          <w:shd w:val="clear" w:color="auto" w:fill="FFFFFF"/>
        </w:rPr>
      </w:pPr>
    </w:p>
    <w:p w14:paraId="69275A1C">
      <w:pPr>
        <w:shd w:val="clear" w:color="auto" w:fill="FFFFFF"/>
        <w:spacing w:line="400" w:lineRule="exact"/>
        <w:rPr>
          <w:rFonts w:ascii="Arial" w:hAnsi="Arial" w:eastAsia="Microsoft YaHei UI" w:cs="Arial"/>
          <w:color w:val="3F3F3F" w:themeColor="text1" w:themeTint="BF"/>
          <w:szCs w:val="21"/>
        </w:rPr>
      </w:pPr>
      <w:r>
        <w:rPr>
          <w:rFonts w:ascii="Arial" w:hAnsi="Arial" w:eastAsia="Microsoft YaHei UI" w:cs="Arial"/>
          <w:b/>
          <w:bCs/>
          <w:color w:val="3F3F3F" w:themeColor="text1" w:themeTint="BF"/>
          <w:szCs w:val="21"/>
        </w:rPr>
        <w:t>IOTA CORPORATION LTD.</w:t>
      </w:r>
    </w:p>
    <w:p w14:paraId="4FE5BC4D">
      <w:pPr>
        <w:shd w:val="clear" w:color="auto" w:fill="FFFFFF"/>
        <w:spacing w:line="400" w:lineRule="exact"/>
        <w:rPr>
          <w:rFonts w:ascii="Arial" w:hAnsi="Arial" w:eastAsia="Microsoft YaHei UI" w:cs="Arial"/>
          <w:color w:val="3F3F3F" w:themeColor="text1" w:themeTint="BF"/>
          <w:szCs w:val="21"/>
        </w:rPr>
      </w:pPr>
      <w:r>
        <w:rPr>
          <w:rFonts w:ascii="Arial" w:hAnsi="Arial" w:eastAsia="Microsoft YaHei UI" w:cs="Arial"/>
          <w:color w:val="3F3F3F" w:themeColor="text1" w:themeTint="BF"/>
          <w:szCs w:val="21"/>
        </w:rPr>
        <w:t>Add: Sunmoon industry park, 985 Xingzhong Road,Bengbu, China 233000</w:t>
      </w:r>
    </w:p>
    <w:p w14:paraId="2612571C">
      <w:pPr>
        <w:shd w:val="clear" w:color="auto" w:fill="FFFFFF"/>
        <w:spacing w:line="400" w:lineRule="exact"/>
        <w:rPr>
          <w:rFonts w:ascii="Arial" w:hAnsi="Arial" w:eastAsia="Microsoft YaHei UI" w:cs="Arial"/>
          <w:color w:val="3F3F3F" w:themeColor="text1" w:themeTint="BF"/>
          <w:szCs w:val="21"/>
        </w:rPr>
      </w:pPr>
      <w:r>
        <w:rPr>
          <w:rFonts w:ascii="Arial" w:hAnsi="Arial" w:eastAsia="Microsoft YaHei UI" w:cs="Arial"/>
          <w:color w:val="3F3F3F" w:themeColor="text1" w:themeTint="BF"/>
          <w:szCs w:val="21"/>
        </w:rPr>
        <w:t>TeL: 0086-552-3827158   Fax: 0086-552-3822922</w:t>
      </w:r>
    </w:p>
    <w:p w14:paraId="5D2D5561">
      <w:pPr>
        <w:shd w:val="clear" w:color="auto" w:fill="FFFFFF"/>
        <w:spacing w:line="400" w:lineRule="exact"/>
        <w:rPr>
          <w:rFonts w:ascii="Arial" w:hAnsi="Arial" w:eastAsia="Microsoft YaHei UI" w:cs="Arial"/>
          <w:color w:val="3F3F3F" w:themeColor="text1" w:themeTint="BF"/>
          <w:szCs w:val="21"/>
        </w:rPr>
      </w:pPr>
      <w:r>
        <w:rPr>
          <w:rFonts w:ascii="Arial" w:hAnsi="Arial" w:eastAsia="Microsoft YaHei UI" w:cs="Arial"/>
          <w:color w:val="3F3F3F" w:themeColor="text1" w:themeTint="BF"/>
          <w:szCs w:val="21"/>
        </w:rPr>
        <w:t>Mobile/What's app: 0086-18055290537</w:t>
      </w:r>
    </w:p>
    <w:p w14:paraId="3479ACC0">
      <w:pPr>
        <w:shd w:val="clear" w:color="auto" w:fill="FFFFFF"/>
        <w:spacing w:line="400" w:lineRule="exact"/>
        <w:rPr>
          <w:rFonts w:ascii="Arial" w:hAnsi="Arial" w:eastAsia="Microsoft YaHei UI" w:cs="Arial"/>
          <w:color w:val="3F3F3F" w:themeColor="text1" w:themeTint="BF"/>
          <w:szCs w:val="21"/>
        </w:rPr>
      </w:pPr>
      <w:r>
        <w:rPr>
          <w:rFonts w:ascii="Arial" w:hAnsi="Arial" w:eastAsia="Microsoft YaHei UI" w:cs="Arial"/>
          <w:color w:val="3F3F3F" w:themeColor="text1" w:themeTint="BF"/>
          <w:szCs w:val="21"/>
        </w:rPr>
        <w:t>WeChat: RachelHo0713</w:t>
      </w:r>
    </w:p>
    <w:p w14:paraId="5F5505C0">
      <w:pPr>
        <w:shd w:val="clear" w:color="auto" w:fill="FFFFFF"/>
        <w:spacing w:line="400" w:lineRule="exact"/>
        <w:rPr>
          <w:rFonts w:ascii="Arial" w:hAnsi="Arial" w:eastAsia="Microsoft YaHei UI" w:cs="Arial"/>
          <w:color w:val="3F3F3F" w:themeColor="text1" w:themeTint="BF"/>
          <w:szCs w:val="21"/>
        </w:rPr>
      </w:pPr>
      <w:r>
        <w:rPr>
          <w:rFonts w:ascii="Arial" w:hAnsi="Arial" w:eastAsia="Microsoft YaHei UI" w:cs="Arial"/>
          <w:color w:val="3F3F3F" w:themeColor="text1" w:themeTint="BF"/>
          <w:szCs w:val="21"/>
        </w:rPr>
        <w:t xml:space="preserve">Email: </w:t>
      </w:r>
      <w:r>
        <w:fldChar w:fldCharType="begin"/>
      </w:r>
      <w:r>
        <w:instrText xml:space="preserve"> HYPERLINK "mailto:sales04@siliconeoil.net" </w:instrText>
      </w:r>
      <w:r>
        <w:fldChar w:fldCharType="separate"/>
      </w:r>
      <w:r>
        <w:rPr>
          <w:rStyle w:val="12"/>
          <w:rFonts w:ascii="Arial" w:hAnsi="Arial" w:eastAsia="Microsoft YaHei UI" w:cs="Arial"/>
          <w:szCs w:val="21"/>
        </w:rPr>
        <w:t>sales04@siliconeoil.net</w:t>
      </w:r>
      <w:r>
        <w:rPr>
          <w:rStyle w:val="12"/>
          <w:rFonts w:ascii="Arial" w:hAnsi="Arial" w:eastAsia="Microsoft YaHei UI" w:cs="Arial"/>
          <w:szCs w:val="21"/>
        </w:rPr>
        <w:fldChar w:fldCharType="end"/>
      </w:r>
    </w:p>
    <w:p w14:paraId="00270AC5">
      <w:pPr>
        <w:shd w:val="clear" w:color="auto" w:fill="FFFFFF"/>
        <w:spacing w:line="400" w:lineRule="exact"/>
        <w:rPr>
          <w:rFonts w:ascii="Arial" w:hAnsi="Arial" w:eastAsia="Microsoft YaHei UI" w:cs="Arial"/>
          <w:color w:val="3F3F3F" w:themeColor="text1" w:themeTint="BF"/>
          <w:szCs w:val="21"/>
        </w:rPr>
      </w:pPr>
      <w:r>
        <w:rPr>
          <w:rFonts w:ascii="Arial" w:hAnsi="Arial" w:eastAsia="Microsoft YaHei UI" w:cs="Arial"/>
          <w:color w:val="3F3F3F" w:themeColor="text1" w:themeTint="BF"/>
          <w:szCs w:val="21"/>
        </w:rPr>
        <w:t>Website: </w:t>
      </w:r>
      <w:r>
        <w:fldChar w:fldCharType="begin"/>
      </w:r>
      <w:r>
        <w:instrText xml:space="preserve"> HYPERLINK "http://www.iotasilica.com" </w:instrText>
      </w:r>
      <w:r>
        <w:fldChar w:fldCharType="separate"/>
      </w:r>
      <w:r>
        <w:rPr>
          <w:rStyle w:val="12"/>
          <w:rFonts w:ascii="Arial" w:hAnsi="Arial" w:cs="Arial"/>
          <w:szCs w:val="21"/>
        </w:rPr>
        <w:t>www.iotasilica.com</w:t>
      </w:r>
      <w:r>
        <w:rPr>
          <w:rStyle w:val="12"/>
          <w:rFonts w:ascii="Arial" w:hAnsi="Arial" w:cs="Arial"/>
          <w:szCs w:val="21"/>
        </w:rPr>
        <w:fldChar w:fldCharType="end"/>
      </w:r>
    </w:p>
    <w:p w14:paraId="523E0825">
      <w:pPr>
        <w:widowControl/>
        <w:shd w:val="clear" w:color="auto" w:fill="FFFFFF"/>
        <w:ind w:right="1842" w:rightChars="877"/>
        <w:jc w:val="left"/>
        <w:rPr>
          <w:rFonts w:ascii="Arial" w:hAnsi="Arial" w:cs="Arial"/>
          <w:color w:val="000000" w:themeColor="text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416" w:bottom="1440" w:left="1276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entury Gothic">
    <w:altName w:val="NumberOnly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  <w:font w:name="仿宋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FDC12">
    <w:pPr>
      <w:rPr>
        <w:rFonts w:ascii="Century Gothic" w:hAnsi="Century Gothic"/>
        <w:szCs w:val="21"/>
      </w:rPr>
    </w:pPr>
    <w:r>
      <w:rPr>
        <w:rFonts w:ascii="Century Gothic" w:hAnsi="Century Gothic"/>
        <w:szCs w:val="21"/>
      </w:rPr>
      <w:t>ADD: Sunmoon industry park, 985 Xingzhong Road,</w:t>
    </w:r>
    <w:r>
      <w:rPr>
        <w:rFonts w:hint="eastAsia" w:ascii="Century Gothic" w:hAnsi="Century Gothic"/>
        <w:szCs w:val="21"/>
      </w:rPr>
      <w:t xml:space="preserve"> </w:t>
    </w:r>
    <w:r>
      <w:rPr>
        <w:rFonts w:ascii="Century Gothic" w:hAnsi="Century Gothic"/>
        <w:szCs w:val="21"/>
      </w:rPr>
      <w:t>Bengbu, China 233000</w:t>
    </w:r>
  </w:p>
  <w:p w14:paraId="27A0FDF8">
    <w:pPr>
      <w:pStyle w:val="5"/>
      <w:rPr>
        <w:rFonts w:ascii="Century Gothic" w:hAnsi="Century Gothic"/>
        <w:sz w:val="21"/>
        <w:szCs w:val="21"/>
      </w:rPr>
    </w:pPr>
    <w:r>
      <w:rPr>
        <w:rFonts w:ascii="Century Gothic" w:hAnsi="Century Gothic"/>
        <w:sz w:val="21"/>
        <w:szCs w:val="21"/>
      </w:rPr>
      <w:t>Tel: 86-552-</w:t>
    </w:r>
    <w:r>
      <w:rPr>
        <w:rFonts w:hint="eastAsia" w:ascii="Century Gothic" w:hAnsi="Century Gothic"/>
        <w:sz w:val="21"/>
        <w:szCs w:val="21"/>
      </w:rPr>
      <w:t>3827158</w:t>
    </w:r>
    <w:r>
      <w:rPr>
        <w:rFonts w:ascii="Century Gothic" w:hAnsi="Century Gothic"/>
        <w:sz w:val="21"/>
        <w:szCs w:val="21"/>
      </w:rPr>
      <w:t>;</w:t>
    </w:r>
    <w:r>
      <w:rPr>
        <w:rFonts w:hint="eastAsia" w:ascii="Century Gothic" w:hAnsi="Century Gothic"/>
        <w:sz w:val="21"/>
        <w:szCs w:val="21"/>
      </w:rPr>
      <w:t xml:space="preserve">   </w:t>
    </w:r>
    <w:r>
      <w:rPr>
        <w:rFonts w:ascii="Century Gothic" w:hAnsi="Century Gothic"/>
        <w:sz w:val="21"/>
        <w:szCs w:val="21"/>
      </w:rPr>
      <w:t>Fax：86-552-3822922</w:t>
    </w:r>
    <w:r>
      <w:rPr>
        <w:rFonts w:hint="eastAsia" w:ascii="Century Gothic" w:hAnsi="Century Gothic"/>
        <w:sz w:val="21"/>
        <w:szCs w:val="21"/>
      </w:rPr>
      <w:t xml:space="preserve">    Website: www.iotasilica.com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A4B86">
    <w:pPr>
      <w:pStyle w:val="6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E61"/>
    <w:rsid w:val="00027B97"/>
    <w:rsid w:val="000305D9"/>
    <w:rsid w:val="000411DA"/>
    <w:rsid w:val="0004395A"/>
    <w:rsid w:val="00062BC4"/>
    <w:rsid w:val="000855E9"/>
    <w:rsid w:val="000D004D"/>
    <w:rsid w:val="000D21EA"/>
    <w:rsid w:val="000D53A7"/>
    <w:rsid w:val="0010785D"/>
    <w:rsid w:val="00111766"/>
    <w:rsid w:val="00116911"/>
    <w:rsid w:val="001178D8"/>
    <w:rsid w:val="001215EC"/>
    <w:rsid w:val="00127285"/>
    <w:rsid w:val="0012743E"/>
    <w:rsid w:val="001357A3"/>
    <w:rsid w:val="00135D21"/>
    <w:rsid w:val="00172B48"/>
    <w:rsid w:val="001A6333"/>
    <w:rsid w:val="001B194E"/>
    <w:rsid w:val="001B5CC2"/>
    <w:rsid w:val="001B7ED6"/>
    <w:rsid w:val="001F0739"/>
    <w:rsid w:val="001F3369"/>
    <w:rsid w:val="00225AAC"/>
    <w:rsid w:val="00254CB5"/>
    <w:rsid w:val="002663FB"/>
    <w:rsid w:val="00275C4F"/>
    <w:rsid w:val="00285370"/>
    <w:rsid w:val="002A124B"/>
    <w:rsid w:val="002A3795"/>
    <w:rsid w:val="002A4AD2"/>
    <w:rsid w:val="002C160D"/>
    <w:rsid w:val="002C1ECF"/>
    <w:rsid w:val="002C3280"/>
    <w:rsid w:val="002D4C5C"/>
    <w:rsid w:val="002D5B32"/>
    <w:rsid w:val="002F7CF7"/>
    <w:rsid w:val="00300EEF"/>
    <w:rsid w:val="00301FFD"/>
    <w:rsid w:val="00305681"/>
    <w:rsid w:val="0031732E"/>
    <w:rsid w:val="00340090"/>
    <w:rsid w:val="0034305D"/>
    <w:rsid w:val="00362889"/>
    <w:rsid w:val="00375F35"/>
    <w:rsid w:val="00376BDE"/>
    <w:rsid w:val="003C0571"/>
    <w:rsid w:val="003D1374"/>
    <w:rsid w:val="003E6B3A"/>
    <w:rsid w:val="00425419"/>
    <w:rsid w:val="00432B1A"/>
    <w:rsid w:val="00477107"/>
    <w:rsid w:val="004978A3"/>
    <w:rsid w:val="004A2470"/>
    <w:rsid w:val="004A5CCC"/>
    <w:rsid w:val="004A6C32"/>
    <w:rsid w:val="004F74DC"/>
    <w:rsid w:val="00535F5D"/>
    <w:rsid w:val="00542005"/>
    <w:rsid w:val="00544312"/>
    <w:rsid w:val="00570E1E"/>
    <w:rsid w:val="00572ED1"/>
    <w:rsid w:val="00576F74"/>
    <w:rsid w:val="005840DB"/>
    <w:rsid w:val="005841B2"/>
    <w:rsid w:val="005865CB"/>
    <w:rsid w:val="00592222"/>
    <w:rsid w:val="00593CDF"/>
    <w:rsid w:val="00596DCE"/>
    <w:rsid w:val="005A588A"/>
    <w:rsid w:val="005D61D8"/>
    <w:rsid w:val="0061064C"/>
    <w:rsid w:val="006106C9"/>
    <w:rsid w:val="0061172D"/>
    <w:rsid w:val="006477B5"/>
    <w:rsid w:val="0066444A"/>
    <w:rsid w:val="006730B2"/>
    <w:rsid w:val="0067572B"/>
    <w:rsid w:val="00687AD0"/>
    <w:rsid w:val="00696672"/>
    <w:rsid w:val="006A5F0B"/>
    <w:rsid w:val="006C75EC"/>
    <w:rsid w:val="006D5F1B"/>
    <w:rsid w:val="006E46C7"/>
    <w:rsid w:val="00703949"/>
    <w:rsid w:val="00707008"/>
    <w:rsid w:val="00726158"/>
    <w:rsid w:val="00741C72"/>
    <w:rsid w:val="007520DD"/>
    <w:rsid w:val="007547C2"/>
    <w:rsid w:val="00763933"/>
    <w:rsid w:val="00766BF4"/>
    <w:rsid w:val="00784385"/>
    <w:rsid w:val="007A44D9"/>
    <w:rsid w:val="007B3421"/>
    <w:rsid w:val="007C08D8"/>
    <w:rsid w:val="007C6BFC"/>
    <w:rsid w:val="007D7F37"/>
    <w:rsid w:val="007E3262"/>
    <w:rsid w:val="007F1F1C"/>
    <w:rsid w:val="008115D7"/>
    <w:rsid w:val="00825801"/>
    <w:rsid w:val="00826B35"/>
    <w:rsid w:val="00833F04"/>
    <w:rsid w:val="00834C7E"/>
    <w:rsid w:val="008677D5"/>
    <w:rsid w:val="00876CAB"/>
    <w:rsid w:val="00881700"/>
    <w:rsid w:val="00893FE1"/>
    <w:rsid w:val="008A2567"/>
    <w:rsid w:val="008A4F14"/>
    <w:rsid w:val="008B672B"/>
    <w:rsid w:val="008E7937"/>
    <w:rsid w:val="00900107"/>
    <w:rsid w:val="00904AC2"/>
    <w:rsid w:val="00905391"/>
    <w:rsid w:val="00907765"/>
    <w:rsid w:val="00973E3F"/>
    <w:rsid w:val="00974C9C"/>
    <w:rsid w:val="00983A16"/>
    <w:rsid w:val="009B69B5"/>
    <w:rsid w:val="009F5F0C"/>
    <w:rsid w:val="009F7C01"/>
    <w:rsid w:val="00A0059D"/>
    <w:rsid w:val="00A06DB2"/>
    <w:rsid w:val="00A321E9"/>
    <w:rsid w:val="00A42756"/>
    <w:rsid w:val="00A75A1C"/>
    <w:rsid w:val="00A8297A"/>
    <w:rsid w:val="00A84CE3"/>
    <w:rsid w:val="00AD0DBC"/>
    <w:rsid w:val="00AD2DF7"/>
    <w:rsid w:val="00AE35CD"/>
    <w:rsid w:val="00AE6C24"/>
    <w:rsid w:val="00AF19E1"/>
    <w:rsid w:val="00B05695"/>
    <w:rsid w:val="00B14CB8"/>
    <w:rsid w:val="00B32986"/>
    <w:rsid w:val="00B357EE"/>
    <w:rsid w:val="00B37CF3"/>
    <w:rsid w:val="00B61EB5"/>
    <w:rsid w:val="00B72AB2"/>
    <w:rsid w:val="00B863B8"/>
    <w:rsid w:val="00B95C00"/>
    <w:rsid w:val="00BA22C9"/>
    <w:rsid w:val="00BA6926"/>
    <w:rsid w:val="00BB1E71"/>
    <w:rsid w:val="00BB620A"/>
    <w:rsid w:val="00BD3E76"/>
    <w:rsid w:val="00BD7BB5"/>
    <w:rsid w:val="00BE7988"/>
    <w:rsid w:val="00C147DF"/>
    <w:rsid w:val="00C17B01"/>
    <w:rsid w:val="00C220B0"/>
    <w:rsid w:val="00C23E32"/>
    <w:rsid w:val="00C36E61"/>
    <w:rsid w:val="00C50EA1"/>
    <w:rsid w:val="00C52FC9"/>
    <w:rsid w:val="00C61962"/>
    <w:rsid w:val="00C76BDC"/>
    <w:rsid w:val="00C76ECB"/>
    <w:rsid w:val="00CB6267"/>
    <w:rsid w:val="00CE1EF5"/>
    <w:rsid w:val="00CE28B8"/>
    <w:rsid w:val="00CE4C13"/>
    <w:rsid w:val="00CF0111"/>
    <w:rsid w:val="00D14BBE"/>
    <w:rsid w:val="00D24013"/>
    <w:rsid w:val="00D32D4C"/>
    <w:rsid w:val="00D341EC"/>
    <w:rsid w:val="00D47581"/>
    <w:rsid w:val="00D56A3A"/>
    <w:rsid w:val="00D65775"/>
    <w:rsid w:val="00D70127"/>
    <w:rsid w:val="00D74151"/>
    <w:rsid w:val="00D80ECD"/>
    <w:rsid w:val="00D97293"/>
    <w:rsid w:val="00DB5AE8"/>
    <w:rsid w:val="00DE4C47"/>
    <w:rsid w:val="00DF449C"/>
    <w:rsid w:val="00E14145"/>
    <w:rsid w:val="00E207DF"/>
    <w:rsid w:val="00E22B30"/>
    <w:rsid w:val="00E429DD"/>
    <w:rsid w:val="00E53CED"/>
    <w:rsid w:val="00E771E7"/>
    <w:rsid w:val="00E875E3"/>
    <w:rsid w:val="00E91567"/>
    <w:rsid w:val="00EB5843"/>
    <w:rsid w:val="00EB605C"/>
    <w:rsid w:val="00ED5F6A"/>
    <w:rsid w:val="00EE54B7"/>
    <w:rsid w:val="00EE6F57"/>
    <w:rsid w:val="00F238AE"/>
    <w:rsid w:val="00F26960"/>
    <w:rsid w:val="00F45866"/>
    <w:rsid w:val="00F75F57"/>
    <w:rsid w:val="00F76BCA"/>
    <w:rsid w:val="00F929A5"/>
    <w:rsid w:val="00F93219"/>
    <w:rsid w:val="00FA262C"/>
    <w:rsid w:val="00FA63FC"/>
    <w:rsid w:val="00FA7120"/>
    <w:rsid w:val="00FA7357"/>
    <w:rsid w:val="00FF01B4"/>
    <w:rsid w:val="0D0C2520"/>
    <w:rsid w:val="38F4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3">
    <w:name w:val="标题 2 Char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apple-converted-space"/>
    <w:basedOn w:val="10"/>
    <w:qFormat/>
    <w:uiPriority w:val="0"/>
  </w:style>
  <w:style w:type="character" w:customStyle="1" w:styleId="15">
    <w:name w:val="批注框文本 Char"/>
    <w:basedOn w:val="10"/>
    <w:link w:val="4"/>
    <w:semiHidden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眉 Char"/>
    <w:basedOn w:val="10"/>
    <w:link w:val="6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5"/>
    <w:qFormat/>
    <w:uiPriority w:val="0"/>
    <w:rPr>
      <w:rFonts w:ascii="Calibri" w:hAnsi="Calibri"/>
      <w:kern w:val="2"/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2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2">
    <w:name w:val="标题 1 Char"/>
    <w:basedOn w:val="10"/>
    <w:link w:val="2"/>
    <w:qFormat/>
    <w:uiPriority w:val="9"/>
    <w:rPr>
      <w:rFonts w:ascii="Calibri" w:hAnsi="Calibr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www.xpx3d.com</Company>
  <Pages>2</Pages>
  <Words>180</Words>
  <Characters>1045</Characters>
  <Lines>9</Lines>
  <Paragraphs>2</Paragraphs>
  <TotalTime>6</TotalTime>
  <ScaleCrop>false</ScaleCrop>
  <LinksUpToDate>false</LinksUpToDate>
  <CharactersWithSpaces>1191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2019-02-27T03:19:00Z</dcterms:created>
  <dc:creator>hualin</dc:creator>
  <cp:lastModifiedBy>IOTA - Rachel</cp:lastModifiedBy>
  <cp:lastPrinted>2018-08-10T06:49:00Z</cp:lastPrinted>
  <dcterms:modified xsi:type="dcterms:W3CDTF">2026-06-25T07:30:48Z</dcterms:modified>
  <dc:title>Dimethicone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eyJoZGlkIjoiZWExNDgxNDg1NWQ0NTY5ZDUxNzZlYmM1N2FhZjJkNzUiLCJ1c2VySWQiOiIxNDA5MTA0NDUwIn0=</vt:lpwstr>
  </property>
  <property fmtid="{D5CDD505-2E9C-101B-9397-08002B2CF9AE}" pid="4" name="ICV">
    <vt:lpwstr>CF99FF97A3544786A7DE5DD35E8B8BB2_13</vt:lpwstr>
  </property>
</Properties>
</file>